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07" w:rsidRDefault="00527107" w:rsidP="00527107">
      <w:pPr>
        <w:pStyle w:val="Ttulo4"/>
        <w:jc w:val="left"/>
        <w:rPr>
          <w:rFonts w:ascii="Arial Narrow" w:hAnsi="Arial Narrow" w:cs="Arial"/>
          <w:sz w:val="24"/>
          <w:szCs w:val="24"/>
          <w:u w:val="none"/>
        </w:rPr>
      </w:pPr>
    </w:p>
    <w:p w:rsidR="00EF6EDF" w:rsidRPr="00EF6EDF" w:rsidRDefault="00CF6D40" w:rsidP="00EF6ED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6EDF">
        <w:rPr>
          <w:rFonts w:ascii="Arial" w:hAnsi="Arial" w:cs="Arial"/>
          <w:b/>
          <w:sz w:val="24"/>
          <w:szCs w:val="24"/>
          <w:u w:val="single"/>
        </w:rPr>
        <w:t xml:space="preserve">Edital de Divulgação do Resultado Final do </w:t>
      </w:r>
      <w:r w:rsidRPr="00EF6EDF">
        <w:rPr>
          <w:rFonts w:ascii="Arial" w:hAnsi="Arial" w:cs="Arial"/>
          <w:b/>
          <w:sz w:val="24"/>
          <w:szCs w:val="24"/>
          <w:u w:val="single"/>
        </w:rPr>
        <w:t xml:space="preserve">Chamamento Público </w:t>
      </w:r>
    </w:p>
    <w:p w:rsidR="00CF6D40" w:rsidRPr="00EF6EDF" w:rsidRDefault="00CF6D40" w:rsidP="00EF6ED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F6EDF">
        <w:rPr>
          <w:rFonts w:ascii="Arial" w:hAnsi="Arial" w:cs="Arial"/>
          <w:b/>
          <w:sz w:val="24"/>
          <w:szCs w:val="24"/>
          <w:u w:val="single"/>
        </w:rPr>
        <w:t xml:space="preserve">Lei Aldir Blanc </w:t>
      </w:r>
    </w:p>
    <w:p w:rsidR="00CF6D40" w:rsidRPr="00EF6EDF" w:rsidRDefault="00EF6EDF" w:rsidP="00EF6EDF">
      <w:pPr>
        <w:tabs>
          <w:tab w:val="left" w:pos="1320"/>
          <w:tab w:val="center" w:pos="4536"/>
        </w:tabs>
        <w:spacing w:line="240" w:lineRule="auto"/>
        <w:ind w:left="5812"/>
        <w:jc w:val="both"/>
        <w:rPr>
          <w:rFonts w:ascii="Arial" w:hAnsi="Arial" w:cs="Arial"/>
          <w:sz w:val="24"/>
          <w:szCs w:val="24"/>
        </w:rPr>
      </w:pPr>
      <w:r w:rsidRPr="00EF6EDF">
        <w:rPr>
          <w:rFonts w:ascii="Arial" w:hAnsi="Arial" w:cs="Arial"/>
          <w:sz w:val="24"/>
          <w:szCs w:val="24"/>
        </w:rPr>
        <w:t xml:space="preserve">                                                             Divulga o Resultado Final do Edital de Chamamento Público nº 1/2020</w:t>
      </w:r>
    </w:p>
    <w:p w:rsidR="00EF6EDF" w:rsidRPr="00EF6EDF" w:rsidRDefault="00CF6D40" w:rsidP="00EF6ED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6EDF">
        <w:rPr>
          <w:rFonts w:ascii="Arial" w:hAnsi="Arial" w:cs="Arial"/>
          <w:sz w:val="24"/>
          <w:szCs w:val="24"/>
        </w:rPr>
        <w:t xml:space="preserve">                     </w:t>
      </w:r>
      <w:r w:rsidRPr="00EF6EDF">
        <w:rPr>
          <w:rFonts w:ascii="Arial" w:hAnsi="Arial" w:cs="Arial"/>
          <w:sz w:val="24"/>
          <w:szCs w:val="24"/>
        </w:rPr>
        <w:t xml:space="preserve">O MUNICÍPIO DE </w:t>
      </w:r>
      <w:r w:rsidRPr="00EF6EDF">
        <w:rPr>
          <w:rFonts w:ascii="Arial" w:hAnsi="Arial" w:cs="Arial"/>
          <w:sz w:val="24"/>
          <w:szCs w:val="24"/>
        </w:rPr>
        <w:t>JÓIA - RS</w:t>
      </w:r>
      <w:r w:rsidRPr="00EF6EDF">
        <w:rPr>
          <w:rFonts w:ascii="Arial" w:hAnsi="Arial" w:cs="Arial"/>
          <w:sz w:val="24"/>
          <w:szCs w:val="24"/>
        </w:rPr>
        <w:t xml:space="preserve">, representado pelo Prefeito Municipal, </w:t>
      </w:r>
      <w:r w:rsidR="00EF6EDF" w:rsidRPr="00EF6EDF">
        <w:rPr>
          <w:rFonts w:ascii="Arial" w:hAnsi="Arial" w:cs="Arial"/>
          <w:sz w:val="24"/>
          <w:szCs w:val="24"/>
        </w:rPr>
        <w:t>S</w:t>
      </w:r>
      <w:r w:rsidRPr="00EF6EDF">
        <w:rPr>
          <w:rFonts w:ascii="Arial" w:hAnsi="Arial" w:cs="Arial"/>
          <w:sz w:val="24"/>
          <w:szCs w:val="24"/>
        </w:rPr>
        <w:t xml:space="preserve">enhor </w:t>
      </w:r>
      <w:r w:rsidRPr="00EF6EDF">
        <w:rPr>
          <w:rFonts w:ascii="Arial" w:hAnsi="Arial" w:cs="Arial"/>
          <w:sz w:val="24"/>
          <w:szCs w:val="24"/>
        </w:rPr>
        <w:t xml:space="preserve">Adriano </w:t>
      </w:r>
      <w:proofErr w:type="spellStart"/>
      <w:r w:rsidRPr="00EF6EDF">
        <w:rPr>
          <w:rFonts w:ascii="Arial" w:hAnsi="Arial" w:cs="Arial"/>
          <w:sz w:val="24"/>
          <w:szCs w:val="24"/>
        </w:rPr>
        <w:t>Marangon</w:t>
      </w:r>
      <w:proofErr w:type="spellEnd"/>
      <w:r w:rsidRPr="00EF6EDF">
        <w:rPr>
          <w:rFonts w:ascii="Arial" w:hAnsi="Arial" w:cs="Arial"/>
          <w:sz w:val="24"/>
          <w:szCs w:val="24"/>
        </w:rPr>
        <w:t xml:space="preserve"> de Lima</w:t>
      </w:r>
      <w:r w:rsidRPr="00EF6ED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F6EDF">
        <w:rPr>
          <w:rFonts w:ascii="Arial" w:hAnsi="Arial" w:cs="Arial"/>
          <w:sz w:val="24"/>
          <w:szCs w:val="24"/>
        </w:rPr>
        <w:t>através</w:t>
      </w:r>
      <w:proofErr w:type="gramEnd"/>
      <w:r w:rsidRPr="00EF6EDF">
        <w:rPr>
          <w:rFonts w:ascii="Arial" w:hAnsi="Arial" w:cs="Arial"/>
          <w:sz w:val="24"/>
          <w:szCs w:val="24"/>
        </w:rPr>
        <w:t xml:space="preserve"> da Secretaria Municipal de </w:t>
      </w:r>
      <w:r w:rsidRPr="00EF6EDF">
        <w:rPr>
          <w:rFonts w:ascii="Arial" w:hAnsi="Arial" w:cs="Arial"/>
          <w:sz w:val="24"/>
          <w:szCs w:val="24"/>
        </w:rPr>
        <w:t>Educação e Cultura</w:t>
      </w:r>
      <w:r w:rsidRPr="00EF6EDF">
        <w:rPr>
          <w:rFonts w:ascii="Arial" w:hAnsi="Arial" w:cs="Arial"/>
          <w:sz w:val="24"/>
          <w:szCs w:val="24"/>
        </w:rPr>
        <w:t xml:space="preserve">, no uso de suas atribuições legais, e nos termos do Edital </w:t>
      </w:r>
      <w:r w:rsidRPr="00EF6EDF">
        <w:rPr>
          <w:rFonts w:ascii="Arial" w:hAnsi="Arial" w:cs="Arial"/>
          <w:sz w:val="24"/>
          <w:szCs w:val="24"/>
        </w:rPr>
        <w:t>de Chamamento Público n° 001</w:t>
      </w:r>
      <w:r w:rsidRPr="00EF6EDF">
        <w:rPr>
          <w:rFonts w:ascii="Arial" w:hAnsi="Arial" w:cs="Arial"/>
          <w:sz w:val="24"/>
          <w:szCs w:val="24"/>
        </w:rPr>
        <w:t>/2020. TORNA P</w:t>
      </w:r>
      <w:r w:rsidRPr="00EF6EDF">
        <w:rPr>
          <w:rFonts w:ascii="Arial" w:hAnsi="Arial" w:cs="Arial"/>
          <w:sz w:val="24"/>
          <w:szCs w:val="24"/>
        </w:rPr>
        <w:t>ÚBLICO o presente Edital que</w:t>
      </w:r>
      <w:r w:rsidRPr="00EF6EDF">
        <w:rPr>
          <w:rFonts w:ascii="Arial" w:hAnsi="Arial" w:cs="Arial"/>
          <w:sz w:val="24"/>
          <w:szCs w:val="24"/>
        </w:rPr>
        <w:t xml:space="preserve"> divulga o RESULTADO FINAL do</w:t>
      </w:r>
      <w:r w:rsidRPr="00EF6EDF">
        <w:rPr>
          <w:rFonts w:ascii="Arial" w:hAnsi="Arial" w:cs="Arial"/>
          <w:sz w:val="24"/>
          <w:szCs w:val="24"/>
        </w:rPr>
        <w:t>s inscritos,</w:t>
      </w:r>
      <w:r w:rsidRPr="00EF6EDF">
        <w:rPr>
          <w:rFonts w:ascii="Arial" w:hAnsi="Arial" w:cs="Arial"/>
          <w:sz w:val="24"/>
          <w:szCs w:val="24"/>
        </w:rPr>
        <w:t xml:space="preserve"> com base na modalidade </w:t>
      </w:r>
      <w:r w:rsidRPr="00EF6EDF">
        <w:rPr>
          <w:rFonts w:ascii="Arial" w:hAnsi="Arial" w:cs="Arial"/>
          <w:sz w:val="24"/>
          <w:szCs w:val="24"/>
        </w:rPr>
        <w:t>“</w:t>
      </w:r>
      <w:r w:rsidRPr="00EF6EDF">
        <w:rPr>
          <w:rFonts w:ascii="Arial" w:hAnsi="Arial" w:cs="Arial"/>
          <w:sz w:val="24"/>
          <w:szCs w:val="24"/>
        </w:rPr>
        <w:t xml:space="preserve">Premiação </w:t>
      </w:r>
      <w:r w:rsidR="00EF6EDF" w:rsidRPr="00EF6EDF">
        <w:rPr>
          <w:rFonts w:ascii="Arial" w:hAnsi="Arial" w:cs="Arial"/>
          <w:sz w:val="24"/>
          <w:szCs w:val="24"/>
        </w:rPr>
        <w:t xml:space="preserve">para iniciativas culturais” a serem beneficiados com </w:t>
      </w:r>
      <w:r w:rsidRPr="00EF6EDF">
        <w:rPr>
          <w:rFonts w:ascii="Arial" w:hAnsi="Arial" w:cs="Arial"/>
          <w:sz w:val="24"/>
          <w:szCs w:val="24"/>
        </w:rPr>
        <w:t>a Lei Federal de Emergência Cultural 14.017/2020</w:t>
      </w:r>
      <w:r w:rsidR="00EF6EDF" w:rsidRPr="00EF6EDF">
        <w:rPr>
          <w:rFonts w:ascii="Arial" w:hAnsi="Arial" w:cs="Arial"/>
          <w:sz w:val="24"/>
          <w:szCs w:val="24"/>
        </w:rPr>
        <w:t>, no Decreto Municipal n</w:t>
      </w:r>
      <w:proofErr w:type="gramStart"/>
      <w:r w:rsidR="00EF6EDF" w:rsidRPr="00EF6EDF">
        <w:rPr>
          <w:rFonts w:ascii="Arial" w:hAnsi="Arial" w:cs="Arial"/>
          <w:sz w:val="24"/>
          <w:szCs w:val="24"/>
        </w:rPr>
        <w:t>°  5.025</w:t>
      </w:r>
      <w:proofErr w:type="gramEnd"/>
      <w:r w:rsidRPr="00EF6EDF">
        <w:rPr>
          <w:rFonts w:ascii="Arial" w:hAnsi="Arial" w:cs="Arial"/>
          <w:sz w:val="24"/>
          <w:szCs w:val="24"/>
        </w:rPr>
        <w:t xml:space="preserve">/2020, conforme segue: </w:t>
      </w:r>
    </w:p>
    <w:p w:rsidR="00EF6EDF" w:rsidRPr="00EF6EDF" w:rsidRDefault="00EF6EDF" w:rsidP="00EF6EDF">
      <w:pPr>
        <w:pStyle w:val="Ttulo4"/>
        <w:rPr>
          <w:rFonts w:ascii="Arial" w:eastAsia="Arial Unicode MS" w:hAnsi="Arial" w:cs="Arial"/>
          <w:sz w:val="24"/>
          <w:szCs w:val="24"/>
        </w:rPr>
      </w:pPr>
      <w:r w:rsidRPr="00EF6EDF">
        <w:rPr>
          <w:rFonts w:ascii="Arial" w:eastAsia="Arial Unicode MS" w:hAnsi="Arial" w:cs="Arial"/>
          <w:sz w:val="24"/>
          <w:szCs w:val="24"/>
        </w:rPr>
        <w:t>Resultado final - Edital de Chamamento Público 01/2020</w:t>
      </w:r>
    </w:p>
    <w:p w:rsidR="00EF6EDF" w:rsidRPr="00EF6EDF" w:rsidRDefault="00EF6EDF" w:rsidP="00EF6ED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pt-BR"/>
        </w:rPr>
      </w:pPr>
      <w:r w:rsidRPr="00EF6EDF">
        <w:rPr>
          <w:rFonts w:ascii="Arial" w:hAnsi="Arial" w:cs="Arial"/>
          <w:b/>
          <w:sz w:val="24"/>
          <w:szCs w:val="24"/>
          <w:u w:val="single"/>
          <w:lang w:eastAsia="pt-BR"/>
        </w:rPr>
        <w:t>Lei Aldir Blanc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481"/>
        <w:gridCol w:w="2243"/>
        <w:gridCol w:w="987"/>
        <w:gridCol w:w="2470"/>
      </w:tblGrid>
      <w:tr w:rsidR="00EF6EDF" w:rsidRPr="00EF6EDF" w:rsidTr="00EF6EDF">
        <w:tc>
          <w:tcPr>
            <w:tcW w:w="3544" w:type="dxa"/>
          </w:tcPr>
          <w:p w:rsidR="00EF6EDF" w:rsidRPr="00EF6EDF" w:rsidRDefault="00EF6EDF" w:rsidP="00EF6EDF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EF6EDF">
              <w:rPr>
                <w:rFonts w:ascii="Arial" w:eastAsia="Arial Unicode MS" w:hAnsi="Arial" w:cs="Arial"/>
                <w:b/>
                <w:sz w:val="24"/>
                <w:szCs w:val="24"/>
              </w:rPr>
              <w:t>Nome do Proponente</w:t>
            </w:r>
          </w:p>
        </w:tc>
        <w:tc>
          <w:tcPr>
            <w:tcW w:w="2268" w:type="dxa"/>
          </w:tcPr>
          <w:p w:rsidR="00EF6EDF" w:rsidRPr="00EF6EDF" w:rsidRDefault="00EF6EDF" w:rsidP="00EF6EDF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EF6EDF">
              <w:rPr>
                <w:rFonts w:ascii="Arial" w:eastAsia="Arial Unicode MS" w:hAnsi="Arial" w:cs="Arial"/>
                <w:b/>
                <w:sz w:val="24"/>
                <w:szCs w:val="24"/>
              </w:rPr>
              <w:t>Nome do Projeto</w:t>
            </w:r>
          </w:p>
        </w:tc>
        <w:tc>
          <w:tcPr>
            <w:tcW w:w="989" w:type="dxa"/>
          </w:tcPr>
          <w:p w:rsidR="00EF6EDF" w:rsidRPr="00EF6EDF" w:rsidRDefault="00EF6EDF" w:rsidP="00EF6EDF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EF6EDF">
              <w:rPr>
                <w:rFonts w:ascii="Arial" w:eastAsia="Arial Unicode MS" w:hAnsi="Arial" w:cs="Arial"/>
                <w:b/>
                <w:sz w:val="24"/>
                <w:szCs w:val="24"/>
              </w:rPr>
              <w:t>Nota</w:t>
            </w:r>
          </w:p>
        </w:tc>
        <w:tc>
          <w:tcPr>
            <w:tcW w:w="2304" w:type="dxa"/>
          </w:tcPr>
          <w:p w:rsidR="00EF6EDF" w:rsidRPr="00EF6EDF" w:rsidRDefault="00EF6EDF" w:rsidP="00EF6EDF">
            <w:pPr>
              <w:spacing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EF6EDF">
              <w:rPr>
                <w:rFonts w:ascii="Arial" w:eastAsia="Arial Unicode MS" w:hAnsi="Arial" w:cs="Arial"/>
                <w:b/>
                <w:sz w:val="24"/>
                <w:szCs w:val="24"/>
              </w:rPr>
              <w:t>Classificação</w:t>
            </w:r>
          </w:p>
        </w:tc>
      </w:tr>
      <w:tr w:rsidR="00EF6EDF" w:rsidRPr="00EF6EDF" w:rsidTr="00EF6EDF">
        <w:tc>
          <w:tcPr>
            <w:tcW w:w="3544" w:type="dxa"/>
          </w:tcPr>
          <w:p w:rsidR="00EF6EDF" w:rsidRPr="00EF6EDF" w:rsidRDefault="00EF6EDF" w:rsidP="00EF6EDF">
            <w:pPr>
              <w:spacing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EF6EDF">
              <w:rPr>
                <w:rFonts w:ascii="Arial" w:eastAsia="Arial Unicode MS" w:hAnsi="Arial" w:cs="Arial"/>
                <w:sz w:val="24"/>
                <w:szCs w:val="24"/>
              </w:rPr>
              <w:t>Elessandro</w:t>
            </w:r>
            <w:proofErr w:type="spellEnd"/>
            <w:r w:rsidRPr="00EF6EDF">
              <w:rPr>
                <w:rFonts w:ascii="Arial" w:eastAsia="Arial Unicode MS" w:hAnsi="Arial" w:cs="Arial"/>
                <w:sz w:val="24"/>
                <w:szCs w:val="24"/>
              </w:rPr>
              <w:t xml:space="preserve"> de Oliveira Carneiro</w:t>
            </w:r>
          </w:p>
        </w:tc>
        <w:tc>
          <w:tcPr>
            <w:tcW w:w="2268" w:type="dxa"/>
          </w:tcPr>
          <w:p w:rsidR="00EF6EDF" w:rsidRPr="00EF6EDF" w:rsidRDefault="00EF6EDF" w:rsidP="00EF6EDF">
            <w:pPr>
              <w:spacing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proofErr w:type="spellStart"/>
            <w:r w:rsidRPr="00EF6EDF">
              <w:rPr>
                <w:rFonts w:ascii="Arial" w:eastAsia="Arial Unicode MS" w:hAnsi="Arial" w:cs="Arial"/>
                <w:sz w:val="24"/>
                <w:szCs w:val="24"/>
              </w:rPr>
              <w:t>Mixer</w:t>
            </w:r>
            <w:proofErr w:type="spellEnd"/>
            <w:r w:rsidRPr="00EF6EDF">
              <w:rPr>
                <w:rFonts w:ascii="Arial" w:eastAsia="Arial Unicode MS" w:hAnsi="Arial" w:cs="Arial"/>
                <w:sz w:val="24"/>
                <w:szCs w:val="24"/>
              </w:rPr>
              <w:t>: o instrumento do DJ;</w:t>
            </w:r>
          </w:p>
        </w:tc>
        <w:tc>
          <w:tcPr>
            <w:tcW w:w="989" w:type="dxa"/>
          </w:tcPr>
          <w:p w:rsidR="00EF6EDF" w:rsidRPr="00EF6EDF" w:rsidRDefault="00EF6EDF" w:rsidP="00EF6EDF">
            <w:pPr>
              <w:spacing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F6EDF">
              <w:rPr>
                <w:rFonts w:ascii="Arial" w:eastAsia="Arial Unicode MS" w:hAnsi="Arial" w:cs="Arial"/>
                <w:sz w:val="24"/>
                <w:szCs w:val="24"/>
              </w:rPr>
              <w:t>20 pontos</w:t>
            </w:r>
          </w:p>
        </w:tc>
        <w:tc>
          <w:tcPr>
            <w:tcW w:w="2304" w:type="dxa"/>
          </w:tcPr>
          <w:p w:rsidR="00EF6EDF" w:rsidRPr="00EF6EDF" w:rsidRDefault="00EF6EDF" w:rsidP="00EF6EDF">
            <w:pPr>
              <w:spacing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F6EDF">
              <w:rPr>
                <w:rFonts w:ascii="Arial" w:eastAsia="Arial Unicode MS" w:hAnsi="Arial" w:cs="Arial"/>
                <w:sz w:val="24"/>
                <w:szCs w:val="24"/>
              </w:rPr>
              <w:t>CLASSIFICADO</w:t>
            </w:r>
          </w:p>
        </w:tc>
      </w:tr>
      <w:tr w:rsidR="00EF6EDF" w:rsidRPr="00EF6EDF" w:rsidTr="00EF6EDF">
        <w:tc>
          <w:tcPr>
            <w:tcW w:w="3544" w:type="dxa"/>
          </w:tcPr>
          <w:p w:rsidR="00EF6EDF" w:rsidRPr="00EF6EDF" w:rsidRDefault="00EF6EDF" w:rsidP="00EF6EDF">
            <w:pPr>
              <w:spacing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F6EDF">
              <w:rPr>
                <w:rFonts w:ascii="Arial" w:eastAsia="Arial Unicode MS" w:hAnsi="Arial" w:cs="Arial"/>
                <w:sz w:val="24"/>
                <w:szCs w:val="24"/>
              </w:rPr>
              <w:t>Alison Jorge de Melo Fernandes</w:t>
            </w:r>
          </w:p>
        </w:tc>
        <w:tc>
          <w:tcPr>
            <w:tcW w:w="2268" w:type="dxa"/>
          </w:tcPr>
          <w:p w:rsidR="00EF6EDF" w:rsidRPr="00EF6EDF" w:rsidRDefault="00EF6EDF" w:rsidP="00EF6EDF">
            <w:pPr>
              <w:spacing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F6EDF">
              <w:rPr>
                <w:rFonts w:ascii="Arial" w:eastAsia="Arial Unicode MS" w:hAnsi="Arial" w:cs="Arial"/>
                <w:sz w:val="24"/>
                <w:szCs w:val="24"/>
              </w:rPr>
              <w:t>Viola Canta e encanta;</w:t>
            </w:r>
          </w:p>
        </w:tc>
        <w:tc>
          <w:tcPr>
            <w:tcW w:w="989" w:type="dxa"/>
          </w:tcPr>
          <w:p w:rsidR="00EF6EDF" w:rsidRPr="00EF6EDF" w:rsidRDefault="00EF6EDF" w:rsidP="00EF6EDF">
            <w:pPr>
              <w:spacing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F6EDF">
              <w:rPr>
                <w:rFonts w:ascii="Arial" w:eastAsia="Arial Unicode MS" w:hAnsi="Arial" w:cs="Arial"/>
                <w:sz w:val="24"/>
                <w:szCs w:val="24"/>
              </w:rPr>
              <w:t>20 pontos</w:t>
            </w:r>
          </w:p>
        </w:tc>
        <w:tc>
          <w:tcPr>
            <w:tcW w:w="2304" w:type="dxa"/>
          </w:tcPr>
          <w:p w:rsidR="00EF6EDF" w:rsidRPr="00EF6EDF" w:rsidRDefault="00EF6EDF" w:rsidP="00EF6EDF">
            <w:pPr>
              <w:spacing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F6EDF">
              <w:rPr>
                <w:rFonts w:ascii="Arial" w:eastAsia="Arial Unicode MS" w:hAnsi="Arial" w:cs="Arial"/>
                <w:sz w:val="24"/>
                <w:szCs w:val="24"/>
              </w:rPr>
              <w:t>CLASSIFICADO</w:t>
            </w:r>
          </w:p>
        </w:tc>
      </w:tr>
      <w:tr w:rsidR="00EF6EDF" w:rsidRPr="00EF6EDF" w:rsidTr="00EF6EDF">
        <w:tc>
          <w:tcPr>
            <w:tcW w:w="3544" w:type="dxa"/>
          </w:tcPr>
          <w:p w:rsidR="00EF6EDF" w:rsidRPr="00EF6EDF" w:rsidRDefault="00EF6EDF" w:rsidP="00EF6EDF">
            <w:pPr>
              <w:spacing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F6EDF">
              <w:rPr>
                <w:rFonts w:ascii="Arial" w:eastAsia="Arial Unicode MS" w:hAnsi="Arial" w:cs="Arial"/>
                <w:sz w:val="24"/>
                <w:szCs w:val="24"/>
              </w:rPr>
              <w:t>Grupo de Folclore Raízes Nativas</w:t>
            </w:r>
          </w:p>
        </w:tc>
        <w:tc>
          <w:tcPr>
            <w:tcW w:w="2268" w:type="dxa"/>
          </w:tcPr>
          <w:p w:rsidR="00EF6EDF" w:rsidRPr="00EF6EDF" w:rsidRDefault="00EF6EDF" w:rsidP="00EF6EDF">
            <w:pPr>
              <w:spacing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F6EDF">
              <w:rPr>
                <w:rFonts w:ascii="Arial" w:eastAsia="Arial Unicode MS" w:hAnsi="Arial" w:cs="Arial"/>
                <w:sz w:val="24"/>
                <w:szCs w:val="24"/>
              </w:rPr>
              <w:t>Mosaico Raízes: O registro de uma história;</w:t>
            </w:r>
          </w:p>
        </w:tc>
        <w:tc>
          <w:tcPr>
            <w:tcW w:w="989" w:type="dxa"/>
          </w:tcPr>
          <w:p w:rsidR="00EF6EDF" w:rsidRPr="00EF6EDF" w:rsidRDefault="00EF6EDF" w:rsidP="00EF6EDF">
            <w:pPr>
              <w:spacing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F6EDF">
              <w:rPr>
                <w:rFonts w:ascii="Arial" w:eastAsia="Arial Unicode MS" w:hAnsi="Arial" w:cs="Arial"/>
                <w:sz w:val="24"/>
                <w:szCs w:val="24"/>
              </w:rPr>
              <w:t>20 pontos</w:t>
            </w:r>
          </w:p>
        </w:tc>
        <w:tc>
          <w:tcPr>
            <w:tcW w:w="2304" w:type="dxa"/>
          </w:tcPr>
          <w:p w:rsidR="00EF6EDF" w:rsidRPr="00EF6EDF" w:rsidRDefault="00EF6EDF" w:rsidP="00EF6EDF">
            <w:pPr>
              <w:spacing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F6EDF">
              <w:rPr>
                <w:rFonts w:ascii="Arial" w:eastAsia="Arial Unicode MS" w:hAnsi="Arial" w:cs="Arial"/>
                <w:sz w:val="24"/>
                <w:szCs w:val="24"/>
              </w:rPr>
              <w:t>CLASSIFICADO</w:t>
            </w:r>
          </w:p>
        </w:tc>
      </w:tr>
      <w:tr w:rsidR="00EF6EDF" w:rsidRPr="00EF6EDF" w:rsidTr="00EF6EDF">
        <w:tc>
          <w:tcPr>
            <w:tcW w:w="3544" w:type="dxa"/>
          </w:tcPr>
          <w:p w:rsidR="00EF6EDF" w:rsidRPr="00EF6EDF" w:rsidRDefault="00EF6EDF" w:rsidP="00EF6EDF">
            <w:pPr>
              <w:spacing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F6EDF">
              <w:rPr>
                <w:rFonts w:ascii="Arial" w:eastAsia="Arial Unicode MS" w:hAnsi="Arial" w:cs="Arial"/>
                <w:sz w:val="24"/>
                <w:szCs w:val="24"/>
              </w:rPr>
              <w:t>APAE de Jóia</w:t>
            </w:r>
            <w:r w:rsidR="00643DE2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EF6EDF">
              <w:rPr>
                <w:rFonts w:ascii="Arial" w:eastAsia="Arial Unicode MS" w:hAnsi="Arial" w:cs="Arial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EF6EDF" w:rsidRPr="00EF6EDF" w:rsidRDefault="00EF6EDF" w:rsidP="00EF6EDF">
            <w:pPr>
              <w:spacing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F6EDF">
              <w:rPr>
                <w:rFonts w:ascii="Arial" w:eastAsia="Arial Unicode MS" w:hAnsi="Arial" w:cs="Arial"/>
                <w:sz w:val="24"/>
                <w:szCs w:val="24"/>
              </w:rPr>
              <w:t>Vídeo Musical Negro Gato;</w:t>
            </w:r>
          </w:p>
        </w:tc>
        <w:tc>
          <w:tcPr>
            <w:tcW w:w="989" w:type="dxa"/>
          </w:tcPr>
          <w:p w:rsidR="00EF6EDF" w:rsidRPr="00EF6EDF" w:rsidRDefault="00EF6EDF" w:rsidP="00EF6EDF">
            <w:pPr>
              <w:spacing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F6EDF">
              <w:rPr>
                <w:rFonts w:ascii="Arial" w:eastAsia="Arial Unicode MS" w:hAnsi="Arial" w:cs="Arial"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EF6EDF" w:rsidRPr="00EF6EDF" w:rsidRDefault="00EF6EDF" w:rsidP="00EF6EDF">
            <w:pPr>
              <w:spacing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DESCLASSIFICADO</w:t>
            </w:r>
          </w:p>
        </w:tc>
      </w:tr>
      <w:tr w:rsidR="00EF6EDF" w:rsidRPr="00EF6EDF" w:rsidTr="00EF6EDF">
        <w:tc>
          <w:tcPr>
            <w:tcW w:w="3544" w:type="dxa"/>
          </w:tcPr>
          <w:p w:rsidR="00EF6EDF" w:rsidRPr="00EF6EDF" w:rsidRDefault="00EF6EDF" w:rsidP="00EF6EDF">
            <w:pPr>
              <w:spacing w:line="240" w:lineRule="auto"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EF6EDF">
              <w:rPr>
                <w:rFonts w:ascii="Arial" w:eastAsia="Arial Unicode MS" w:hAnsi="Arial" w:cs="Arial"/>
                <w:sz w:val="24"/>
                <w:szCs w:val="24"/>
              </w:rPr>
              <w:t xml:space="preserve">CTG </w:t>
            </w:r>
            <w:proofErr w:type="spellStart"/>
            <w:r w:rsidRPr="00EF6EDF">
              <w:rPr>
                <w:rFonts w:ascii="Arial" w:eastAsia="Arial Unicode MS" w:hAnsi="Arial" w:cs="Arial"/>
                <w:sz w:val="24"/>
                <w:szCs w:val="24"/>
              </w:rPr>
              <w:t>Tauras</w:t>
            </w:r>
            <w:proofErr w:type="spellEnd"/>
            <w:r w:rsidRPr="00EF6EDF">
              <w:rPr>
                <w:rFonts w:ascii="Arial" w:eastAsia="Arial Unicode MS" w:hAnsi="Arial" w:cs="Arial"/>
                <w:sz w:val="24"/>
                <w:szCs w:val="24"/>
              </w:rPr>
              <w:t xml:space="preserve"> de 35</w:t>
            </w:r>
            <w:r w:rsidR="00643DE2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EF6EDF">
              <w:rPr>
                <w:rFonts w:ascii="Arial" w:eastAsia="Arial Unicode MS" w:hAnsi="Arial" w:cs="Arial"/>
                <w:sz w:val="24"/>
                <w:szCs w:val="24"/>
              </w:rPr>
              <w:t>*</w:t>
            </w:r>
          </w:p>
        </w:tc>
        <w:tc>
          <w:tcPr>
            <w:tcW w:w="2268" w:type="dxa"/>
          </w:tcPr>
          <w:p w:rsidR="00EF6EDF" w:rsidRPr="00EF6EDF" w:rsidRDefault="00EF6EDF" w:rsidP="00EF6EDF">
            <w:pPr>
              <w:spacing w:line="240" w:lineRule="auto"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EF6EDF">
              <w:rPr>
                <w:rFonts w:ascii="Arial" w:eastAsia="Arial Unicode MS" w:hAnsi="Arial" w:cs="Arial"/>
                <w:sz w:val="24"/>
                <w:szCs w:val="24"/>
              </w:rPr>
              <w:t>Cultuando as tradições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gaúchas, carreteiro de charque.</w:t>
            </w:r>
          </w:p>
        </w:tc>
        <w:tc>
          <w:tcPr>
            <w:tcW w:w="989" w:type="dxa"/>
          </w:tcPr>
          <w:p w:rsidR="00EF6EDF" w:rsidRPr="00EF6EDF" w:rsidRDefault="00EF6EDF" w:rsidP="00EF6EDF">
            <w:pPr>
              <w:spacing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EF6EDF">
              <w:rPr>
                <w:rFonts w:ascii="Arial" w:eastAsia="Arial Unicode MS" w:hAnsi="Arial" w:cs="Arial"/>
                <w:sz w:val="24"/>
                <w:szCs w:val="24"/>
              </w:rPr>
              <w:t>-</w:t>
            </w:r>
          </w:p>
        </w:tc>
        <w:tc>
          <w:tcPr>
            <w:tcW w:w="2304" w:type="dxa"/>
          </w:tcPr>
          <w:p w:rsidR="00EF6EDF" w:rsidRPr="00EF6EDF" w:rsidRDefault="00EF6EDF" w:rsidP="00EF6EDF">
            <w:pPr>
              <w:spacing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DESCLASSIFICADO</w:t>
            </w:r>
          </w:p>
        </w:tc>
      </w:tr>
    </w:tbl>
    <w:p w:rsidR="00EF6EDF" w:rsidRPr="00EF6EDF" w:rsidRDefault="00EF6EDF" w:rsidP="00EF6EDF">
      <w:pPr>
        <w:pStyle w:val="PargrafodaLista"/>
        <w:ind w:left="0" w:firstLine="7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*Estas Instituições não cumpriram</w:t>
      </w:r>
      <w:r w:rsidRPr="00EF6EDF">
        <w:rPr>
          <w:rFonts w:ascii="Arial" w:hAnsi="Arial" w:cs="Arial"/>
          <w:sz w:val="24"/>
          <w:szCs w:val="24"/>
        </w:rPr>
        <w:t xml:space="preserve"> com o disposto no item 9.5 do Edital de Chamamento Público 01/2020- Lei Aldir Blanc, referente a duração mínima de 10 minutos do vídeo. </w:t>
      </w:r>
    </w:p>
    <w:p w:rsidR="00EF6EDF" w:rsidRDefault="00EF6EDF" w:rsidP="00EF6ED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Prefeito de Jóia, 16 de dezembro de 2020</w:t>
      </w:r>
    </w:p>
    <w:p w:rsidR="00EF6EDF" w:rsidRDefault="00EF6EDF" w:rsidP="00EF6ED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F6EDF" w:rsidRDefault="00EF6EDF" w:rsidP="00EF6EDF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EF6EDF" w:rsidRDefault="00EF6EDF" w:rsidP="00EF6ED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Adriano </w:t>
      </w:r>
      <w:proofErr w:type="spellStart"/>
      <w:r>
        <w:rPr>
          <w:rFonts w:ascii="Arial" w:hAnsi="Arial" w:cs="Arial"/>
          <w:sz w:val="24"/>
          <w:szCs w:val="24"/>
        </w:rPr>
        <w:t>Marangon</w:t>
      </w:r>
      <w:proofErr w:type="spellEnd"/>
      <w:r>
        <w:rPr>
          <w:rFonts w:ascii="Arial" w:hAnsi="Arial" w:cs="Arial"/>
          <w:sz w:val="24"/>
          <w:szCs w:val="24"/>
        </w:rPr>
        <w:t xml:space="preserve"> de Lima</w:t>
      </w:r>
    </w:p>
    <w:p w:rsidR="00EF6EDF" w:rsidRPr="00EF6EDF" w:rsidRDefault="00EF6EDF" w:rsidP="00EF6ED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Jóia</w:t>
      </w:r>
    </w:p>
    <w:p w:rsidR="00EF6EDF" w:rsidRPr="00EF6EDF" w:rsidRDefault="00EF6EDF" w:rsidP="00EF6EDF">
      <w:pPr>
        <w:spacing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EF6EDF" w:rsidRPr="00EF6EDF" w:rsidRDefault="00EF6EDF" w:rsidP="00EF6ED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F6EDF" w:rsidRPr="00EF6EDF" w:rsidRDefault="00EF6EDF" w:rsidP="00EF6EDF">
      <w:pPr>
        <w:jc w:val="both"/>
        <w:rPr>
          <w:rFonts w:ascii="Arial" w:hAnsi="Arial" w:cs="Arial"/>
          <w:sz w:val="24"/>
          <w:szCs w:val="24"/>
        </w:rPr>
      </w:pPr>
    </w:p>
    <w:p w:rsidR="00EF6EDF" w:rsidRPr="00EF6EDF" w:rsidRDefault="00EF6EDF" w:rsidP="00B94794">
      <w:pPr>
        <w:jc w:val="center"/>
        <w:rPr>
          <w:rFonts w:ascii="Arial" w:hAnsi="Arial" w:cs="Arial"/>
          <w:sz w:val="24"/>
          <w:szCs w:val="24"/>
        </w:rPr>
      </w:pPr>
    </w:p>
    <w:p w:rsidR="00EF6EDF" w:rsidRDefault="00EF6EDF" w:rsidP="00B94794">
      <w:pPr>
        <w:jc w:val="center"/>
      </w:pPr>
    </w:p>
    <w:p w:rsidR="00EF6EDF" w:rsidRDefault="00EF6EDF" w:rsidP="00B94794">
      <w:pPr>
        <w:jc w:val="center"/>
      </w:pPr>
    </w:p>
    <w:p w:rsidR="00EF6EDF" w:rsidRDefault="00EF6EDF" w:rsidP="00B94794">
      <w:pPr>
        <w:jc w:val="center"/>
      </w:pPr>
    </w:p>
    <w:p w:rsidR="00EF6EDF" w:rsidRDefault="00EF6EDF" w:rsidP="00B94794">
      <w:pPr>
        <w:jc w:val="center"/>
      </w:pPr>
    </w:p>
    <w:p w:rsidR="00EF6EDF" w:rsidRDefault="00EF6EDF" w:rsidP="00B94794">
      <w:pPr>
        <w:jc w:val="center"/>
      </w:pPr>
    </w:p>
    <w:p w:rsidR="00EF6EDF" w:rsidRDefault="00EF6EDF" w:rsidP="00B94794">
      <w:pPr>
        <w:jc w:val="center"/>
      </w:pPr>
    </w:p>
    <w:p w:rsidR="00EF6EDF" w:rsidRDefault="00EF6EDF" w:rsidP="00B94794">
      <w:pPr>
        <w:jc w:val="center"/>
      </w:pPr>
    </w:p>
    <w:p w:rsidR="00EF6EDF" w:rsidRDefault="00EF6EDF" w:rsidP="00B94794">
      <w:pPr>
        <w:jc w:val="center"/>
      </w:pPr>
    </w:p>
    <w:p w:rsidR="00EF6EDF" w:rsidRDefault="00EF6EDF" w:rsidP="00B94794">
      <w:pPr>
        <w:jc w:val="center"/>
      </w:pPr>
    </w:p>
    <w:p w:rsidR="00EF6EDF" w:rsidRDefault="00EF6EDF" w:rsidP="00B94794">
      <w:pPr>
        <w:jc w:val="center"/>
      </w:pPr>
    </w:p>
    <w:p w:rsidR="00EF6EDF" w:rsidRDefault="00EF6EDF" w:rsidP="00B94794">
      <w:pPr>
        <w:jc w:val="center"/>
      </w:pPr>
    </w:p>
    <w:p w:rsidR="00EF6EDF" w:rsidRDefault="00EF6EDF" w:rsidP="00B94794">
      <w:pPr>
        <w:jc w:val="center"/>
      </w:pPr>
    </w:p>
    <w:p w:rsidR="00EF6EDF" w:rsidRDefault="00EF6EDF" w:rsidP="00B94794">
      <w:pPr>
        <w:jc w:val="center"/>
      </w:pPr>
    </w:p>
    <w:p w:rsidR="00EF6EDF" w:rsidRDefault="00EF6EDF" w:rsidP="00B94794">
      <w:pPr>
        <w:jc w:val="center"/>
      </w:pPr>
    </w:p>
    <w:p w:rsidR="00EF6EDF" w:rsidRDefault="00EF6EDF" w:rsidP="00B94794">
      <w:pPr>
        <w:jc w:val="center"/>
      </w:pPr>
    </w:p>
    <w:p w:rsidR="00EF6EDF" w:rsidRDefault="00EF6EDF" w:rsidP="00B94794">
      <w:pPr>
        <w:jc w:val="center"/>
      </w:pPr>
    </w:p>
    <w:p w:rsidR="00EF6EDF" w:rsidRDefault="00EF6EDF" w:rsidP="00B94794">
      <w:pPr>
        <w:jc w:val="center"/>
      </w:pPr>
    </w:p>
    <w:p w:rsidR="00EF6EDF" w:rsidRDefault="00EF6EDF" w:rsidP="00B94794">
      <w:pPr>
        <w:jc w:val="center"/>
      </w:pPr>
    </w:p>
    <w:p w:rsidR="00EF6EDF" w:rsidRDefault="00EF6EDF" w:rsidP="00B94794">
      <w:pPr>
        <w:jc w:val="center"/>
      </w:pPr>
    </w:p>
    <w:p w:rsidR="00EF6EDF" w:rsidRDefault="00EF6EDF" w:rsidP="00B94794">
      <w:pPr>
        <w:jc w:val="center"/>
      </w:pPr>
    </w:p>
    <w:p w:rsidR="00EF6EDF" w:rsidRDefault="00EF6EDF" w:rsidP="00B94794">
      <w:pPr>
        <w:jc w:val="center"/>
      </w:pPr>
    </w:p>
    <w:p w:rsidR="00EF6EDF" w:rsidRDefault="00EF6EDF" w:rsidP="00B94794">
      <w:pPr>
        <w:jc w:val="center"/>
      </w:pPr>
    </w:p>
    <w:p w:rsidR="00EF6EDF" w:rsidRDefault="00EF6EDF" w:rsidP="00B94794">
      <w:pPr>
        <w:jc w:val="center"/>
      </w:pPr>
    </w:p>
    <w:p w:rsidR="00EF6EDF" w:rsidRDefault="00EF6EDF" w:rsidP="00B94794">
      <w:pPr>
        <w:jc w:val="center"/>
      </w:pPr>
    </w:p>
    <w:p w:rsidR="00EF6EDF" w:rsidRDefault="00EF6EDF" w:rsidP="00B94794">
      <w:pPr>
        <w:jc w:val="center"/>
      </w:pPr>
    </w:p>
    <w:p w:rsidR="00EF6EDF" w:rsidRDefault="00EF6EDF" w:rsidP="00B94794">
      <w:pPr>
        <w:jc w:val="center"/>
      </w:pPr>
    </w:p>
    <w:p w:rsidR="00EF6EDF" w:rsidRDefault="00EF6EDF" w:rsidP="00B94794">
      <w:pPr>
        <w:jc w:val="center"/>
      </w:pPr>
      <w:bookmarkStart w:id="0" w:name="_GoBack"/>
      <w:bookmarkEnd w:id="0"/>
    </w:p>
    <w:sectPr w:rsidR="00EF6EDF" w:rsidSect="006E11E8">
      <w:headerReference w:type="default" r:id="rId8"/>
      <w:footerReference w:type="default" r:id="rId9"/>
      <w:pgSz w:w="11906" w:h="16838"/>
      <w:pgMar w:top="1418" w:right="1274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E79" w:rsidRDefault="00F67E79" w:rsidP="003E7C5E">
      <w:pPr>
        <w:spacing w:after="0" w:line="240" w:lineRule="auto"/>
      </w:pPr>
      <w:r>
        <w:separator/>
      </w:r>
    </w:p>
  </w:endnote>
  <w:endnote w:type="continuationSeparator" w:id="0">
    <w:p w:rsidR="00F67E79" w:rsidRDefault="00F67E79" w:rsidP="003E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A25" w:rsidRDefault="00644A25" w:rsidP="00127509">
    <w:pPr>
      <w:pBdr>
        <w:top w:val="single" w:sz="4" w:space="1" w:color="auto"/>
      </w:pBdr>
      <w:tabs>
        <w:tab w:val="left" w:pos="5670"/>
      </w:tabs>
      <w:spacing w:after="0" w:line="240" w:lineRule="auto"/>
      <w:ind w:left="-567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>SECRETARIA MUNICIPAL DE EDUCAÇÃO E CULTURA</w:t>
    </w:r>
  </w:p>
  <w:p w:rsidR="00644A25" w:rsidRDefault="00644A25" w:rsidP="00127509">
    <w:pPr>
      <w:pBdr>
        <w:top w:val="single" w:sz="4" w:space="1" w:color="auto"/>
      </w:pBdr>
      <w:tabs>
        <w:tab w:val="left" w:pos="5670"/>
      </w:tabs>
      <w:spacing w:after="0" w:line="240" w:lineRule="auto"/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proofErr w:type="spellStart"/>
    <w:r w:rsidR="00EF6EDF">
      <w:rPr>
        <w:rFonts w:ascii="Arial" w:hAnsi="Arial" w:cs="Arial"/>
        <w:sz w:val="18"/>
        <w:szCs w:val="18"/>
      </w:rPr>
      <w:t>Dr</w:t>
    </w:r>
    <w:proofErr w:type="spellEnd"/>
    <w:r w:rsidR="00EF6EDF">
      <w:rPr>
        <w:rFonts w:ascii="Arial" w:hAnsi="Arial" w:cs="Arial"/>
        <w:sz w:val="18"/>
        <w:szCs w:val="18"/>
      </w:rPr>
      <w:t xml:space="preserve"> Edmar </w:t>
    </w:r>
    <w:proofErr w:type="spellStart"/>
    <w:r w:rsidR="00EF6EDF">
      <w:rPr>
        <w:rFonts w:ascii="Arial" w:hAnsi="Arial" w:cs="Arial"/>
        <w:sz w:val="18"/>
        <w:szCs w:val="18"/>
      </w:rPr>
      <w:t>Kruel</w:t>
    </w:r>
    <w:proofErr w:type="spellEnd"/>
    <w:r w:rsidR="00EF6EDF">
      <w:rPr>
        <w:rFonts w:ascii="Arial" w:hAnsi="Arial" w:cs="Arial"/>
        <w:sz w:val="18"/>
        <w:szCs w:val="18"/>
      </w:rPr>
      <w:t>, 188</w:t>
    </w:r>
    <w:r w:rsidRPr="00F37B42">
      <w:rPr>
        <w:rFonts w:ascii="Arial" w:hAnsi="Arial" w:cs="Arial"/>
        <w:sz w:val="18"/>
        <w:szCs w:val="18"/>
      </w:rPr>
      <w:t xml:space="preserve">– Centro – </w:t>
    </w:r>
    <w:r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>
      <w:rPr>
        <w:rFonts w:ascii="Arial" w:hAnsi="Arial" w:cs="Arial"/>
        <w:sz w:val="18"/>
        <w:szCs w:val="18"/>
      </w:rPr>
      <w:t>97</w:t>
    </w:r>
    <w:r w:rsidRPr="00F37B42">
      <w:rPr>
        <w:rFonts w:ascii="Arial" w:hAnsi="Arial" w:cs="Arial"/>
        <w:sz w:val="18"/>
        <w:szCs w:val="18"/>
      </w:rPr>
      <w:t>0 – Jóia – RS</w:t>
    </w:r>
  </w:p>
  <w:p w:rsidR="00644A25" w:rsidRPr="00F37B42" w:rsidRDefault="00644A25" w:rsidP="00127509">
    <w:pPr>
      <w:pBdr>
        <w:top w:val="single" w:sz="4" w:space="1" w:color="auto"/>
      </w:pBdr>
      <w:tabs>
        <w:tab w:val="left" w:pos="5670"/>
      </w:tabs>
      <w:spacing w:after="0" w:line="240" w:lineRule="auto"/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http://www.joia.rs.gov.br – e-mail: educação@joia.rs.gov.br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E79" w:rsidRDefault="00F67E79" w:rsidP="003E7C5E">
      <w:pPr>
        <w:spacing w:after="0" w:line="240" w:lineRule="auto"/>
      </w:pPr>
      <w:r>
        <w:separator/>
      </w:r>
    </w:p>
  </w:footnote>
  <w:footnote w:type="continuationSeparator" w:id="0">
    <w:p w:rsidR="00F67E79" w:rsidRDefault="00F67E79" w:rsidP="003E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A25" w:rsidRDefault="00644A25" w:rsidP="00F8033D">
    <w:pPr>
      <w:tabs>
        <w:tab w:val="left" w:pos="5670"/>
      </w:tabs>
      <w:spacing w:after="0" w:line="240" w:lineRule="auto"/>
      <w:ind w:left="-567"/>
      <w:jc w:val="center"/>
      <w:rPr>
        <w:rFonts w:ascii="Arial" w:hAnsi="Arial" w:cs="Arial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0" allowOverlap="1" wp14:anchorId="599B2EE8" wp14:editId="3163631B">
          <wp:simplePos x="0" y="0"/>
          <wp:positionH relativeFrom="column">
            <wp:posOffset>-316230</wp:posOffset>
          </wp:positionH>
          <wp:positionV relativeFrom="paragraph">
            <wp:posOffset>-208915</wp:posOffset>
          </wp:positionV>
          <wp:extent cx="849630" cy="915035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7C5E">
      <w:rPr>
        <w:rFonts w:ascii="Arial" w:hAnsi="Arial" w:cs="Arial"/>
        <w:sz w:val="20"/>
        <w:szCs w:val="20"/>
      </w:rPr>
      <w:t>Estado do Rio Grande do Sul</w:t>
    </w:r>
  </w:p>
  <w:p w:rsidR="00644A25" w:rsidRPr="006801D4" w:rsidRDefault="00644A25" w:rsidP="00F8033D">
    <w:pPr>
      <w:tabs>
        <w:tab w:val="left" w:pos="5670"/>
      </w:tabs>
      <w:spacing w:after="0" w:line="240" w:lineRule="auto"/>
      <w:ind w:left="-567"/>
      <w:jc w:val="center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Município de Jóia</w:t>
    </w:r>
  </w:p>
  <w:p w:rsidR="00644A25" w:rsidRDefault="00644A25" w:rsidP="00F8033D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jc w:val="center"/>
      <w:rPr>
        <w:rFonts w:ascii="Arial" w:hAnsi="Arial" w:cs="Arial"/>
        <w:i/>
        <w:sz w:val="18"/>
        <w:szCs w:val="18"/>
      </w:rPr>
    </w:pPr>
    <w:r w:rsidRPr="00D67E9C">
      <w:rPr>
        <w:rFonts w:ascii="Arial" w:hAnsi="Arial" w:cs="Arial"/>
        <w:i/>
        <w:sz w:val="18"/>
        <w:szCs w:val="18"/>
      </w:rPr>
      <w:t>“Terra das Nascentes”</w:t>
    </w:r>
  </w:p>
  <w:p w:rsidR="00644A25" w:rsidRPr="00D67E9C" w:rsidRDefault="00644A25" w:rsidP="006E11E8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jc w:val="right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05299"/>
    <w:multiLevelType w:val="hybridMultilevel"/>
    <w:tmpl w:val="E44A6BA4"/>
    <w:lvl w:ilvl="0" w:tplc="0416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12690171"/>
    <w:multiLevelType w:val="hybridMultilevel"/>
    <w:tmpl w:val="08C4C266"/>
    <w:lvl w:ilvl="0" w:tplc="FCEEBD56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9CB5603"/>
    <w:multiLevelType w:val="hybridMultilevel"/>
    <w:tmpl w:val="34DC436A"/>
    <w:lvl w:ilvl="0" w:tplc="FE140070">
      <w:start w:val="1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1BE5F6F"/>
    <w:multiLevelType w:val="hybridMultilevel"/>
    <w:tmpl w:val="40C88E4E"/>
    <w:lvl w:ilvl="0" w:tplc="5B6CB31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D7"/>
    <w:rsid w:val="0007626C"/>
    <w:rsid w:val="000D4330"/>
    <w:rsid w:val="000D79EB"/>
    <w:rsid w:val="00127509"/>
    <w:rsid w:val="001323F6"/>
    <w:rsid w:val="001B31FC"/>
    <w:rsid w:val="002156CC"/>
    <w:rsid w:val="00252954"/>
    <w:rsid w:val="00262B1E"/>
    <w:rsid w:val="00293292"/>
    <w:rsid w:val="002A7053"/>
    <w:rsid w:val="002B5015"/>
    <w:rsid w:val="002D2477"/>
    <w:rsid w:val="002D6399"/>
    <w:rsid w:val="002F26EC"/>
    <w:rsid w:val="00300919"/>
    <w:rsid w:val="00381D5A"/>
    <w:rsid w:val="003B0EF3"/>
    <w:rsid w:val="003E7C5E"/>
    <w:rsid w:val="00524345"/>
    <w:rsid w:val="00527107"/>
    <w:rsid w:val="005429F4"/>
    <w:rsid w:val="00643DE2"/>
    <w:rsid w:val="00644A25"/>
    <w:rsid w:val="00645F4F"/>
    <w:rsid w:val="00655368"/>
    <w:rsid w:val="006801D4"/>
    <w:rsid w:val="006863F1"/>
    <w:rsid w:val="006E11E8"/>
    <w:rsid w:val="007A65AC"/>
    <w:rsid w:val="007C63DC"/>
    <w:rsid w:val="00824323"/>
    <w:rsid w:val="008477E3"/>
    <w:rsid w:val="00887559"/>
    <w:rsid w:val="008B30D7"/>
    <w:rsid w:val="008B743E"/>
    <w:rsid w:val="009668BE"/>
    <w:rsid w:val="009E060E"/>
    <w:rsid w:val="00A03970"/>
    <w:rsid w:val="00A912C1"/>
    <w:rsid w:val="00A97A7D"/>
    <w:rsid w:val="00AB63A8"/>
    <w:rsid w:val="00AC59D0"/>
    <w:rsid w:val="00B4200F"/>
    <w:rsid w:val="00B64CA6"/>
    <w:rsid w:val="00B94794"/>
    <w:rsid w:val="00BE68EC"/>
    <w:rsid w:val="00CF6D40"/>
    <w:rsid w:val="00D243CD"/>
    <w:rsid w:val="00D67E9C"/>
    <w:rsid w:val="00D834A9"/>
    <w:rsid w:val="00D87A23"/>
    <w:rsid w:val="00DA4B48"/>
    <w:rsid w:val="00DA6910"/>
    <w:rsid w:val="00DD0757"/>
    <w:rsid w:val="00DE386E"/>
    <w:rsid w:val="00E023D6"/>
    <w:rsid w:val="00E33698"/>
    <w:rsid w:val="00E97236"/>
    <w:rsid w:val="00EF6EDF"/>
    <w:rsid w:val="00F37B42"/>
    <w:rsid w:val="00F520B2"/>
    <w:rsid w:val="00F67E79"/>
    <w:rsid w:val="00F8033D"/>
    <w:rsid w:val="00F80B65"/>
    <w:rsid w:val="00FA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44A1C4-187A-43E4-89CB-954F91B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27107"/>
    <w:pPr>
      <w:keepNext/>
      <w:spacing w:after="0" w:line="240" w:lineRule="auto"/>
      <w:outlineLvl w:val="1"/>
    </w:pPr>
    <w:rPr>
      <w:rFonts w:ascii="Abadi MT Condensed Light" w:eastAsia="Times New Roman" w:hAnsi="Abadi MT Condensed Light"/>
      <w:b/>
      <w:sz w:val="40"/>
      <w:szCs w:val="40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527107"/>
    <w:pPr>
      <w:keepNext/>
      <w:spacing w:after="0" w:line="240" w:lineRule="auto"/>
      <w:jc w:val="center"/>
      <w:outlineLvl w:val="3"/>
    </w:pPr>
    <w:rPr>
      <w:rFonts w:ascii="Abadi MT Condensed Light" w:eastAsia="Times New Roman" w:hAnsi="Abadi MT Condensed Light"/>
      <w:b/>
      <w:sz w:val="40"/>
      <w:szCs w:val="4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semiHidden/>
    <w:rsid w:val="00527107"/>
    <w:rPr>
      <w:rFonts w:ascii="Abadi MT Condensed Light" w:eastAsia="Times New Roman" w:hAnsi="Abadi MT Condensed Light"/>
      <w:b/>
      <w:sz w:val="40"/>
      <w:szCs w:val="40"/>
    </w:rPr>
  </w:style>
  <w:style w:type="character" w:customStyle="1" w:styleId="Ttulo4Char">
    <w:name w:val="Título 4 Char"/>
    <w:basedOn w:val="Fontepargpadro"/>
    <w:link w:val="Ttulo4"/>
    <w:rsid w:val="00527107"/>
    <w:rPr>
      <w:rFonts w:ascii="Abadi MT Condensed Light" w:eastAsia="Times New Roman" w:hAnsi="Abadi MT Condensed Light"/>
      <w:b/>
      <w:sz w:val="40"/>
      <w:szCs w:val="40"/>
      <w:u w:val="single"/>
    </w:rPr>
  </w:style>
  <w:style w:type="paragraph" w:styleId="PargrafodaLista">
    <w:name w:val="List Paragraph"/>
    <w:basedOn w:val="Normal"/>
    <w:uiPriority w:val="34"/>
    <w:qFormat/>
    <w:rsid w:val="005271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80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43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D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1.Prefeitura%20Municipal%20de%20J&#211;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0D814-9E20-41FF-A4D7-65C42B9C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1.Prefeitura Municipal de JÓIA</Template>
  <TotalTime>1</TotalTime>
  <Pages>3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2020-12-17T19:03:00Z</cp:lastPrinted>
  <dcterms:created xsi:type="dcterms:W3CDTF">2020-12-17T19:04:00Z</dcterms:created>
  <dcterms:modified xsi:type="dcterms:W3CDTF">2020-12-17T19:04:00Z</dcterms:modified>
</cp:coreProperties>
</file>