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29189C">
        <w:rPr>
          <w:rFonts w:ascii="Arial" w:hAnsi="Arial" w:cs="Arial"/>
          <w:b/>
          <w:szCs w:val="24"/>
        </w:rPr>
        <w:t>3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803D6E">
        <w:rPr>
          <w:rFonts w:ascii="Arial" w:hAnsi="Arial" w:cs="Arial"/>
        </w:rPr>
        <w:t>Agente de Obras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29189C" w:rsidRPr="0029189C">
        <w:rPr>
          <w:rFonts w:ascii="Arial" w:hAnsi="Arial" w:cs="Arial"/>
          <w:bCs/>
          <w:i w:val="0"/>
          <w:sz w:val="24"/>
          <w:lang w:val="pt-BR"/>
        </w:rPr>
        <w:t>CARLOS EDUARDO DE ABREU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Agente de Obras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213C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5DA3-135E-4574-BA07-E531ACC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2020-01-22T19:20:00Z</dcterms:created>
  <dcterms:modified xsi:type="dcterms:W3CDTF">2020-01-22T19:22:00Z</dcterms:modified>
</cp:coreProperties>
</file>